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BF0" w14:textId="77777777" w:rsidR="002319FC" w:rsidRPr="00F15608" w:rsidRDefault="002319FC" w:rsidP="002319FC">
      <w:pPr>
        <w:spacing w:after="0" w:line="360" w:lineRule="auto"/>
        <w:jc w:val="right"/>
        <w:rPr>
          <w:rFonts w:ascii="Times New Roman" w:hAnsi="Times New Roman" w:cs="Times New Roman"/>
        </w:rPr>
      </w:pPr>
      <w:r w:rsidRPr="00F15608">
        <w:rPr>
          <w:rFonts w:ascii="Times New Roman" w:hAnsi="Times New Roman" w:cs="Times New Roman"/>
          <w:sz w:val="24"/>
          <w:szCs w:val="24"/>
        </w:rPr>
        <w:t>Załącznik nr 2 do regulaminu</w:t>
      </w:r>
    </w:p>
    <w:p w14:paraId="374F218A" w14:textId="77777777" w:rsidR="00E72726" w:rsidRPr="00CE1287" w:rsidRDefault="00E72726" w:rsidP="00264F64">
      <w:pPr>
        <w:spacing w:after="0" w:line="360" w:lineRule="auto"/>
        <w:jc w:val="right"/>
        <w:rPr>
          <w:rFonts w:cstheme="minorHAnsi"/>
          <w:i/>
        </w:rPr>
      </w:pPr>
    </w:p>
    <w:p w14:paraId="26CD3910" w14:textId="6C15FFAA" w:rsidR="0038647E" w:rsidRPr="002319FC" w:rsidRDefault="008C6AEE" w:rsidP="002319FC">
      <w:pPr>
        <w:spacing w:line="360" w:lineRule="auto"/>
        <w:jc w:val="both"/>
        <w:rPr>
          <w:rFonts w:ascii="Times New Roman" w:hAnsi="Times New Roman" w:cs="Times New Roman"/>
          <w:b/>
          <w:sz w:val="24"/>
        </w:rPr>
      </w:pPr>
      <w:r w:rsidRPr="002319FC">
        <w:rPr>
          <w:rFonts w:ascii="Times New Roman" w:hAnsi="Times New Roman" w:cs="Times New Roman"/>
          <w:b/>
          <w:sz w:val="24"/>
        </w:rPr>
        <w:t>Karta pomiaru niezależności funkcjonalnej wg zmodyfikowanych kryteriów oceny – Skali FIM</w:t>
      </w:r>
      <w:r w:rsidR="0038647E" w:rsidRPr="002319FC">
        <w:rPr>
          <w:rFonts w:ascii="Times New Roman" w:hAnsi="Times New Roman" w:cs="Times New Roman"/>
          <w:b/>
          <w:sz w:val="24"/>
        </w:rPr>
        <w:t xml:space="preserve"> wraz </w:t>
      </w:r>
      <w:r w:rsidR="002319FC">
        <w:rPr>
          <w:rFonts w:ascii="Times New Roman" w:hAnsi="Times New Roman" w:cs="Times New Roman"/>
          <w:b/>
          <w:sz w:val="24"/>
        </w:rPr>
        <w:br/>
      </w:r>
      <w:r w:rsidR="0038647E" w:rsidRPr="002319FC">
        <w:rPr>
          <w:rFonts w:ascii="Times New Roman" w:hAnsi="Times New Roman" w:cs="Times New Roman"/>
          <w:b/>
          <w:sz w:val="24"/>
        </w:rPr>
        <w:t>z dodatkową informacją do wzoru karty pomiaru niezależności funkcjonalnej w</w:t>
      </w:r>
      <w:r w:rsidR="006D19D3" w:rsidRPr="002319FC">
        <w:rPr>
          <w:rFonts w:ascii="Times New Roman" w:hAnsi="Times New Roman" w:cs="Times New Roman"/>
          <w:b/>
          <w:sz w:val="24"/>
        </w:rPr>
        <w:t>edłu</w:t>
      </w:r>
      <w:r w:rsidR="0038647E" w:rsidRPr="002319FC">
        <w:rPr>
          <w:rFonts w:ascii="Times New Roman" w:hAnsi="Times New Roman" w:cs="Times New Roman"/>
          <w:b/>
          <w:sz w:val="24"/>
        </w:rPr>
        <w:t xml:space="preserve">g </w:t>
      </w:r>
      <w:r w:rsidR="002319FC">
        <w:rPr>
          <w:rFonts w:ascii="Times New Roman" w:hAnsi="Times New Roman" w:cs="Times New Roman"/>
          <w:b/>
          <w:sz w:val="24"/>
        </w:rPr>
        <w:t>z</w:t>
      </w:r>
      <w:r w:rsidR="0038647E" w:rsidRPr="002319FC">
        <w:rPr>
          <w:rFonts w:ascii="Times New Roman" w:hAnsi="Times New Roman" w:cs="Times New Roman"/>
          <w:b/>
          <w:sz w:val="24"/>
        </w:rPr>
        <w:t xml:space="preserve">modyfikowanych kryteriów oceny </w:t>
      </w:r>
    </w:p>
    <w:p w14:paraId="3FCC1370" w14:textId="401D69BC" w:rsidR="002B01A2" w:rsidRPr="002319FC" w:rsidRDefault="002B01A2" w:rsidP="00264F64">
      <w:pPr>
        <w:spacing w:after="0" w:line="360" w:lineRule="auto"/>
        <w:rPr>
          <w:rFonts w:ascii="Times New Roman" w:hAnsi="Times New Roman" w:cs="Times New Roman"/>
          <w:sz w:val="24"/>
          <w:szCs w:val="24"/>
        </w:rPr>
      </w:pPr>
      <w:r w:rsidRPr="002319FC">
        <w:rPr>
          <w:rFonts w:ascii="Times New Roman" w:hAnsi="Times New Roman" w:cs="Times New Roman"/>
          <w:sz w:val="24"/>
          <w:szCs w:val="24"/>
        </w:rPr>
        <w:t>Imię i nazwisko ...............................................................................................</w:t>
      </w:r>
      <w:r w:rsidR="002D785E" w:rsidRPr="002319FC">
        <w:rPr>
          <w:rFonts w:ascii="Times New Roman" w:hAnsi="Times New Roman" w:cs="Times New Roman"/>
          <w:sz w:val="24"/>
          <w:szCs w:val="24"/>
        </w:rPr>
        <w:t>.......</w:t>
      </w:r>
      <w:r w:rsidR="009553C5" w:rsidRPr="002319FC">
        <w:rPr>
          <w:rFonts w:ascii="Times New Roman" w:hAnsi="Times New Roman" w:cs="Times New Roman"/>
          <w:sz w:val="24"/>
          <w:szCs w:val="24"/>
        </w:rPr>
        <w:t>.............................................</w:t>
      </w:r>
    </w:p>
    <w:p w14:paraId="13128376" w14:textId="423343A2" w:rsidR="002B01A2" w:rsidRPr="002319FC" w:rsidRDefault="002D785E" w:rsidP="00264F64">
      <w:pPr>
        <w:spacing w:after="0" w:line="360" w:lineRule="auto"/>
        <w:rPr>
          <w:rFonts w:ascii="Times New Roman" w:hAnsi="Times New Roman" w:cs="Times New Roman"/>
          <w:sz w:val="24"/>
          <w:szCs w:val="24"/>
        </w:rPr>
      </w:pPr>
      <w:r w:rsidRPr="002319FC">
        <w:rPr>
          <w:rFonts w:ascii="Times New Roman" w:hAnsi="Times New Roman" w:cs="Times New Roman"/>
          <w:sz w:val="24"/>
          <w:szCs w:val="24"/>
        </w:rPr>
        <w:t xml:space="preserve">Adres zamieszkania </w:t>
      </w:r>
      <w:r w:rsidR="002B01A2" w:rsidRPr="002319FC">
        <w:rPr>
          <w:rFonts w:ascii="Times New Roman" w:hAnsi="Times New Roman" w:cs="Times New Roman"/>
          <w:sz w:val="24"/>
          <w:szCs w:val="24"/>
        </w:rPr>
        <w:t>..........................................................................................</w:t>
      </w:r>
      <w:r w:rsidRPr="002319FC">
        <w:rPr>
          <w:rFonts w:ascii="Times New Roman" w:hAnsi="Times New Roman" w:cs="Times New Roman"/>
          <w:sz w:val="24"/>
          <w:szCs w:val="24"/>
        </w:rPr>
        <w:t>......</w:t>
      </w:r>
      <w:r w:rsidR="009553C5" w:rsidRPr="002319FC">
        <w:rPr>
          <w:rFonts w:ascii="Times New Roman" w:hAnsi="Times New Roman" w:cs="Times New Roman"/>
          <w:sz w:val="24"/>
          <w:szCs w:val="24"/>
        </w:rPr>
        <w:t>............................................</w:t>
      </w:r>
    </w:p>
    <w:p w14:paraId="4849FC31" w14:textId="22FE1E50" w:rsidR="00F42D4D" w:rsidRPr="002319FC" w:rsidRDefault="002B01A2" w:rsidP="00264F64">
      <w:pPr>
        <w:spacing w:after="0" w:line="360" w:lineRule="auto"/>
        <w:rPr>
          <w:rFonts w:ascii="Times New Roman" w:hAnsi="Times New Roman" w:cs="Times New Roman"/>
          <w:sz w:val="24"/>
          <w:szCs w:val="24"/>
        </w:rPr>
      </w:pPr>
      <w:r w:rsidRPr="002319FC">
        <w:rPr>
          <w:rFonts w:ascii="Times New Roman" w:hAnsi="Times New Roman" w:cs="Times New Roman"/>
          <w:sz w:val="24"/>
          <w:szCs w:val="24"/>
        </w:rPr>
        <w:t>PESEL ..................................</w:t>
      </w:r>
      <w:r w:rsidR="006A539C" w:rsidRPr="002319FC">
        <w:rPr>
          <w:rFonts w:ascii="Times New Roman" w:hAnsi="Times New Roman" w:cs="Times New Roman"/>
          <w:sz w:val="24"/>
          <w:szCs w:val="24"/>
        </w:rPr>
        <w:t>.............</w:t>
      </w:r>
      <w:r w:rsidR="009553C5" w:rsidRPr="002319FC">
        <w:rPr>
          <w:rFonts w:ascii="Times New Roman" w:hAnsi="Times New Roman" w:cs="Times New Roman"/>
          <w:sz w:val="24"/>
          <w:szCs w:val="24"/>
        </w:rPr>
        <w:t>..................................................................................................................</w:t>
      </w:r>
    </w:p>
    <w:p w14:paraId="595CB1BA" w14:textId="77777777" w:rsidR="003A6030" w:rsidRPr="002319FC" w:rsidRDefault="003A6030" w:rsidP="00F42D4D">
      <w:pPr>
        <w:spacing w:after="0"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2319FC" w14:paraId="2DF259EB" w14:textId="77777777" w:rsidTr="00264F64">
        <w:trPr>
          <w:trHeight w:val="398"/>
          <w:tblHeader/>
        </w:trPr>
        <w:tc>
          <w:tcPr>
            <w:tcW w:w="2547" w:type="dxa"/>
          </w:tcPr>
          <w:p w14:paraId="541B02D0"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Czynność</w:t>
            </w:r>
          </w:p>
        </w:tc>
        <w:tc>
          <w:tcPr>
            <w:tcW w:w="5528" w:type="dxa"/>
          </w:tcPr>
          <w:p w14:paraId="2B47C207"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Stopień samodzielności</w:t>
            </w:r>
          </w:p>
        </w:tc>
        <w:tc>
          <w:tcPr>
            <w:tcW w:w="1701" w:type="dxa"/>
          </w:tcPr>
          <w:p w14:paraId="7AEB3F8F"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Wynik</w:t>
            </w:r>
          </w:p>
        </w:tc>
      </w:tr>
      <w:tr w:rsidR="007B4A4C" w:rsidRPr="002319FC" w14:paraId="09B1AEB7" w14:textId="77777777" w:rsidTr="00F24331">
        <w:tc>
          <w:tcPr>
            <w:tcW w:w="2547" w:type="dxa"/>
            <w:vMerge w:val="restart"/>
          </w:tcPr>
          <w:p w14:paraId="457067B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Samoobsługa</w:t>
            </w:r>
          </w:p>
        </w:tc>
        <w:tc>
          <w:tcPr>
            <w:tcW w:w="5528" w:type="dxa"/>
          </w:tcPr>
          <w:p w14:paraId="044774B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Spożywanie posiłków</w:t>
            </w:r>
          </w:p>
        </w:tc>
        <w:tc>
          <w:tcPr>
            <w:tcW w:w="1701" w:type="dxa"/>
          </w:tcPr>
          <w:p w14:paraId="4454F116" w14:textId="77777777" w:rsidR="007B4A4C" w:rsidRPr="002319FC" w:rsidRDefault="007B4A4C" w:rsidP="007B4A4C">
            <w:pPr>
              <w:rPr>
                <w:rFonts w:ascii="Times New Roman" w:hAnsi="Times New Roman" w:cs="Times New Roman"/>
              </w:rPr>
            </w:pPr>
          </w:p>
        </w:tc>
      </w:tr>
      <w:tr w:rsidR="007B4A4C" w:rsidRPr="002319FC" w14:paraId="59ECC7CC" w14:textId="77777777" w:rsidTr="00F24331">
        <w:tc>
          <w:tcPr>
            <w:tcW w:w="2547" w:type="dxa"/>
            <w:vMerge/>
          </w:tcPr>
          <w:p w14:paraId="00884E2B" w14:textId="77777777" w:rsidR="007B4A4C" w:rsidRPr="002319FC" w:rsidRDefault="007B4A4C" w:rsidP="007B4A4C">
            <w:pPr>
              <w:rPr>
                <w:rFonts w:ascii="Times New Roman" w:hAnsi="Times New Roman" w:cs="Times New Roman"/>
              </w:rPr>
            </w:pPr>
          </w:p>
        </w:tc>
        <w:tc>
          <w:tcPr>
            <w:tcW w:w="5528" w:type="dxa"/>
          </w:tcPr>
          <w:p w14:paraId="082B772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Dbałość o wygląd zewnętrzny</w:t>
            </w:r>
          </w:p>
        </w:tc>
        <w:tc>
          <w:tcPr>
            <w:tcW w:w="1701" w:type="dxa"/>
          </w:tcPr>
          <w:p w14:paraId="0685E69D" w14:textId="77777777" w:rsidR="007B4A4C" w:rsidRPr="002319FC" w:rsidRDefault="007B4A4C" w:rsidP="007B4A4C">
            <w:pPr>
              <w:rPr>
                <w:rFonts w:ascii="Times New Roman" w:hAnsi="Times New Roman" w:cs="Times New Roman"/>
              </w:rPr>
            </w:pPr>
          </w:p>
        </w:tc>
      </w:tr>
      <w:tr w:rsidR="007B4A4C" w:rsidRPr="002319FC" w14:paraId="615BED96" w14:textId="77777777" w:rsidTr="00F24331">
        <w:tc>
          <w:tcPr>
            <w:tcW w:w="2547" w:type="dxa"/>
            <w:vMerge/>
          </w:tcPr>
          <w:p w14:paraId="6BB9CC7D" w14:textId="77777777" w:rsidR="007B4A4C" w:rsidRPr="002319FC" w:rsidRDefault="007B4A4C" w:rsidP="007B4A4C">
            <w:pPr>
              <w:rPr>
                <w:rFonts w:ascii="Times New Roman" w:hAnsi="Times New Roman" w:cs="Times New Roman"/>
              </w:rPr>
            </w:pPr>
          </w:p>
        </w:tc>
        <w:tc>
          <w:tcPr>
            <w:tcW w:w="5528" w:type="dxa"/>
          </w:tcPr>
          <w:p w14:paraId="51E6C4CE"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Kąpiel</w:t>
            </w:r>
          </w:p>
        </w:tc>
        <w:tc>
          <w:tcPr>
            <w:tcW w:w="1701" w:type="dxa"/>
          </w:tcPr>
          <w:p w14:paraId="1D18F42C" w14:textId="77777777" w:rsidR="007B4A4C" w:rsidRPr="002319FC" w:rsidRDefault="007B4A4C" w:rsidP="007B4A4C">
            <w:pPr>
              <w:rPr>
                <w:rFonts w:ascii="Times New Roman" w:hAnsi="Times New Roman" w:cs="Times New Roman"/>
              </w:rPr>
            </w:pPr>
          </w:p>
        </w:tc>
      </w:tr>
      <w:tr w:rsidR="007B4A4C" w:rsidRPr="002319FC" w14:paraId="2DC63FCF" w14:textId="77777777" w:rsidTr="00F24331">
        <w:tc>
          <w:tcPr>
            <w:tcW w:w="2547" w:type="dxa"/>
            <w:vMerge/>
          </w:tcPr>
          <w:p w14:paraId="1EB676C6" w14:textId="77777777" w:rsidR="007B4A4C" w:rsidRPr="002319FC" w:rsidRDefault="007B4A4C" w:rsidP="007B4A4C">
            <w:pPr>
              <w:rPr>
                <w:rFonts w:ascii="Times New Roman" w:hAnsi="Times New Roman" w:cs="Times New Roman"/>
              </w:rPr>
            </w:pPr>
          </w:p>
        </w:tc>
        <w:tc>
          <w:tcPr>
            <w:tcW w:w="5528" w:type="dxa"/>
          </w:tcPr>
          <w:p w14:paraId="58F7574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Ubieranie górnej części ciała</w:t>
            </w:r>
          </w:p>
        </w:tc>
        <w:tc>
          <w:tcPr>
            <w:tcW w:w="1701" w:type="dxa"/>
          </w:tcPr>
          <w:p w14:paraId="23DB43D6" w14:textId="77777777" w:rsidR="007B4A4C" w:rsidRPr="002319FC" w:rsidRDefault="007B4A4C" w:rsidP="007B4A4C">
            <w:pPr>
              <w:rPr>
                <w:rFonts w:ascii="Times New Roman" w:hAnsi="Times New Roman" w:cs="Times New Roman"/>
              </w:rPr>
            </w:pPr>
          </w:p>
        </w:tc>
      </w:tr>
      <w:tr w:rsidR="007B4A4C" w:rsidRPr="002319FC" w14:paraId="63DB7CB0" w14:textId="77777777" w:rsidTr="00F24331">
        <w:tc>
          <w:tcPr>
            <w:tcW w:w="2547" w:type="dxa"/>
            <w:vMerge/>
          </w:tcPr>
          <w:p w14:paraId="298AC496" w14:textId="77777777" w:rsidR="007B4A4C" w:rsidRPr="002319FC" w:rsidRDefault="007B4A4C" w:rsidP="007B4A4C">
            <w:pPr>
              <w:rPr>
                <w:rFonts w:ascii="Times New Roman" w:hAnsi="Times New Roman" w:cs="Times New Roman"/>
              </w:rPr>
            </w:pPr>
          </w:p>
        </w:tc>
        <w:tc>
          <w:tcPr>
            <w:tcW w:w="5528" w:type="dxa"/>
          </w:tcPr>
          <w:p w14:paraId="4BA486E8"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Ubieranie dolnej części ciała</w:t>
            </w:r>
          </w:p>
        </w:tc>
        <w:tc>
          <w:tcPr>
            <w:tcW w:w="1701" w:type="dxa"/>
          </w:tcPr>
          <w:p w14:paraId="01D85903" w14:textId="77777777" w:rsidR="007B4A4C" w:rsidRPr="002319FC" w:rsidRDefault="007B4A4C" w:rsidP="007B4A4C">
            <w:pPr>
              <w:rPr>
                <w:rFonts w:ascii="Times New Roman" w:hAnsi="Times New Roman" w:cs="Times New Roman"/>
              </w:rPr>
            </w:pPr>
          </w:p>
        </w:tc>
      </w:tr>
      <w:tr w:rsidR="007B4A4C" w:rsidRPr="002319FC" w14:paraId="69BC01EA" w14:textId="77777777" w:rsidTr="00F24331">
        <w:tc>
          <w:tcPr>
            <w:tcW w:w="2547" w:type="dxa"/>
            <w:vMerge/>
          </w:tcPr>
          <w:p w14:paraId="764B5968" w14:textId="77777777" w:rsidR="007B4A4C" w:rsidRPr="002319FC" w:rsidRDefault="007B4A4C" w:rsidP="007B4A4C">
            <w:pPr>
              <w:rPr>
                <w:rFonts w:ascii="Times New Roman" w:hAnsi="Times New Roman" w:cs="Times New Roman"/>
              </w:rPr>
            </w:pPr>
          </w:p>
        </w:tc>
        <w:tc>
          <w:tcPr>
            <w:tcW w:w="5528" w:type="dxa"/>
          </w:tcPr>
          <w:p w14:paraId="43B1EA16"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Toaleta</w:t>
            </w:r>
          </w:p>
        </w:tc>
        <w:tc>
          <w:tcPr>
            <w:tcW w:w="1701" w:type="dxa"/>
          </w:tcPr>
          <w:p w14:paraId="1B6E18D9" w14:textId="77777777" w:rsidR="007B4A4C" w:rsidRPr="002319FC" w:rsidRDefault="007B4A4C" w:rsidP="007B4A4C">
            <w:pPr>
              <w:rPr>
                <w:rFonts w:ascii="Times New Roman" w:hAnsi="Times New Roman" w:cs="Times New Roman"/>
              </w:rPr>
            </w:pPr>
          </w:p>
        </w:tc>
      </w:tr>
      <w:tr w:rsidR="007B4A4C" w:rsidRPr="002319FC" w14:paraId="3F78FBE9" w14:textId="77777777" w:rsidTr="00F24331">
        <w:tc>
          <w:tcPr>
            <w:tcW w:w="2547" w:type="dxa"/>
            <w:vMerge w:val="restart"/>
          </w:tcPr>
          <w:p w14:paraId="6CA259FA"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Kontrola zwieraczy</w:t>
            </w:r>
          </w:p>
        </w:tc>
        <w:tc>
          <w:tcPr>
            <w:tcW w:w="5528" w:type="dxa"/>
          </w:tcPr>
          <w:p w14:paraId="2B62C23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Oddawanie moczu</w:t>
            </w:r>
          </w:p>
        </w:tc>
        <w:tc>
          <w:tcPr>
            <w:tcW w:w="1701" w:type="dxa"/>
          </w:tcPr>
          <w:p w14:paraId="06C144CC" w14:textId="77777777" w:rsidR="007B4A4C" w:rsidRPr="002319FC" w:rsidRDefault="007B4A4C" w:rsidP="007B4A4C">
            <w:pPr>
              <w:rPr>
                <w:rFonts w:ascii="Times New Roman" w:hAnsi="Times New Roman" w:cs="Times New Roman"/>
              </w:rPr>
            </w:pPr>
          </w:p>
        </w:tc>
      </w:tr>
      <w:tr w:rsidR="007B4A4C" w:rsidRPr="002319FC" w14:paraId="79BD80AB" w14:textId="77777777" w:rsidTr="00F24331">
        <w:tc>
          <w:tcPr>
            <w:tcW w:w="2547" w:type="dxa"/>
            <w:vMerge/>
          </w:tcPr>
          <w:p w14:paraId="1F64DD28" w14:textId="77777777" w:rsidR="007B4A4C" w:rsidRPr="002319FC" w:rsidRDefault="007B4A4C" w:rsidP="007B4A4C">
            <w:pPr>
              <w:rPr>
                <w:rFonts w:ascii="Times New Roman" w:hAnsi="Times New Roman" w:cs="Times New Roman"/>
              </w:rPr>
            </w:pPr>
          </w:p>
        </w:tc>
        <w:tc>
          <w:tcPr>
            <w:tcW w:w="5528" w:type="dxa"/>
          </w:tcPr>
          <w:p w14:paraId="7B85144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Oddawanie stolca</w:t>
            </w:r>
          </w:p>
        </w:tc>
        <w:tc>
          <w:tcPr>
            <w:tcW w:w="1701" w:type="dxa"/>
          </w:tcPr>
          <w:p w14:paraId="3B6701D1" w14:textId="77777777" w:rsidR="007B4A4C" w:rsidRPr="002319FC" w:rsidRDefault="007B4A4C" w:rsidP="007B4A4C">
            <w:pPr>
              <w:rPr>
                <w:rFonts w:ascii="Times New Roman" w:hAnsi="Times New Roman" w:cs="Times New Roman"/>
              </w:rPr>
            </w:pPr>
          </w:p>
        </w:tc>
      </w:tr>
      <w:tr w:rsidR="007B4A4C" w:rsidRPr="002319FC" w14:paraId="314CAA84" w14:textId="77777777" w:rsidTr="00F24331">
        <w:tc>
          <w:tcPr>
            <w:tcW w:w="2547" w:type="dxa"/>
            <w:vMerge w:val="restart"/>
          </w:tcPr>
          <w:p w14:paraId="75FE26D7"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Mobilność</w:t>
            </w:r>
          </w:p>
        </w:tc>
        <w:tc>
          <w:tcPr>
            <w:tcW w:w="5528" w:type="dxa"/>
          </w:tcPr>
          <w:p w14:paraId="3224F6B9"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Przechodzenie z łóżka na krzesło lub wózek inwalidzki</w:t>
            </w:r>
          </w:p>
        </w:tc>
        <w:tc>
          <w:tcPr>
            <w:tcW w:w="1701" w:type="dxa"/>
          </w:tcPr>
          <w:p w14:paraId="4F19F158" w14:textId="77777777" w:rsidR="007B4A4C" w:rsidRPr="002319FC" w:rsidRDefault="007B4A4C" w:rsidP="007B4A4C">
            <w:pPr>
              <w:rPr>
                <w:rFonts w:ascii="Times New Roman" w:hAnsi="Times New Roman" w:cs="Times New Roman"/>
              </w:rPr>
            </w:pPr>
          </w:p>
        </w:tc>
      </w:tr>
      <w:tr w:rsidR="007B4A4C" w:rsidRPr="002319FC" w14:paraId="2925F8D1" w14:textId="77777777" w:rsidTr="00F24331">
        <w:tc>
          <w:tcPr>
            <w:tcW w:w="2547" w:type="dxa"/>
            <w:vMerge/>
          </w:tcPr>
          <w:p w14:paraId="653652DB" w14:textId="77777777" w:rsidR="007B4A4C" w:rsidRPr="002319FC" w:rsidRDefault="007B4A4C" w:rsidP="007B4A4C">
            <w:pPr>
              <w:rPr>
                <w:rFonts w:ascii="Times New Roman" w:hAnsi="Times New Roman" w:cs="Times New Roman"/>
              </w:rPr>
            </w:pPr>
          </w:p>
        </w:tc>
        <w:tc>
          <w:tcPr>
            <w:tcW w:w="5528" w:type="dxa"/>
          </w:tcPr>
          <w:p w14:paraId="701591A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Siadanie na muszli klozetowej</w:t>
            </w:r>
          </w:p>
        </w:tc>
        <w:tc>
          <w:tcPr>
            <w:tcW w:w="1701" w:type="dxa"/>
          </w:tcPr>
          <w:p w14:paraId="06814AF9" w14:textId="77777777" w:rsidR="007B4A4C" w:rsidRPr="002319FC" w:rsidRDefault="007B4A4C" w:rsidP="007B4A4C">
            <w:pPr>
              <w:rPr>
                <w:rFonts w:ascii="Times New Roman" w:hAnsi="Times New Roman" w:cs="Times New Roman"/>
              </w:rPr>
            </w:pPr>
          </w:p>
        </w:tc>
      </w:tr>
      <w:tr w:rsidR="007B4A4C" w:rsidRPr="002319FC" w14:paraId="1B7C30CF" w14:textId="77777777" w:rsidTr="00F24331">
        <w:tc>
          <w:tcPr>
            <w:tcW w:w="2547" w:type="dxa"/>
            <w:vMerge/>
          </w:tcPr>
          <w:p w14:paraId="30C732E8" w14:textId="77777777" w:rsidR="007B4A4C" w:rsidRPr="002319FC" w:rsidRDefault="007B4A4C" w:rsidP="007B4A4C">
            <w:pPr>
              <w:rPr>
                <w:rFonts w:ascii="Times New Roman" w:hAnsi="Times New Roman" w:cs="Times New Roman"/>
              </w:rPr>
            </w:pPr>
          </w:p>
        </w:tc>
        <w:tc>
          <w:tcPr>
            <w:tcW w:w="5528" w:type="dxa"/>
          </w:tcPr>
          <w:p w14:paraId="64F8C4F9"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Wchodzenie pod prysznic lub do wanny</w:t>
            </w:r>
          </w:p>
        </w:tc>
        <w:tc>
          <w:tcPr>
            <w:tcW w:w="1701" w:type="dxa"/>
          </w:tcPr>
          <w:p w14:paraId="36A9645E" w14:textId="77777777" w:rsidR="007B4A4C" w:rsidRPr="002319FC" w:rsidRDefault="007B4A4C" w:rsidP="007B4A4C">
            <w:pPr>
              <w:rPr>
                <w:rFonts w:ascii="Times New Roman" w:hAnsi="Times New Roman" w:cs="Times New Roman"/>
              </w:rPr>
            </w:pPr>
          </w:p>
        </w:tc>
      </w:tr>
      <w:tr w:rsidR="007B4A4C" w:rsidRPr="002319FC" w14:paraId="256B3CCA" w14:textId="77777777" w:rsidTr="00F24331">
        <w:tc>
          <w:tcPr>
            <w:tcW w:w="2547" w:type="dxa"/>
            <w:vMerge w:val="restart"/>
          </w:tcPr>
          <w:p w14:paraId="066933B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Lokomocja</w:t>
            </w:r>
          </w:p>
        </w:tc>
        <w:tc>
          <w:tcPr>
            <w:tcW w:w="5528" w:type="dxa"/>
          </w:tcPr>
          <w:p w14:paraId="0CF0D383"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Chodzenie lub jazda na wózku inwalidzkim</w:t>
            </w:r>
          </w:p>
        </w:tc>
        <w:tc>
          <w:tcPr>
            <w:tcW w:w="1701" w:type="dxa"/>
          </w:tcPr>
          <w:p w14:paraId="0DEF03A3" w14:textId="77777777" w:rsidR="007B4A4C" w:rsidRPr="002319FC" w:rsidRDefault="007B4A4C" w:rsidP="007B4A4C">
            <w:pPr>
              <w:rPr>
                <w:rFonts w:ascii="Times New Roman" w:hAnsi="Times New Roman" w:cs="Times New Roman"/>
              </w:rPr>
            </w:pPr>
          </w:p>
        </w:tc>
      </w:tr>
      <w:tr w:rsidR="007B4A4C" w:rsidRPr="002319FC" w14:paraId="799E324A" w14:textId="77777777" w:rsidTr="00F24331">
        <w:tc>
          <w:tcPr>
            <w:tcW w:w="2547" w:type="dxa"/>
            <w:vMerge/>
          </w:tcPr>
          <w:p w14:paraId="1E07CA2E" w14:textId="77777777" w:rsidR="007B4A4C" w:rsidRPr="002319FC" w:rsidRDefault="007B4A4C" w:rsidP="007B4A4C">
            <w:pPr>
              <w:rPr>
                <w:rFonts w:ascii="Times New Roman" w:hAnsi="Times New Roman" w:cs="Times New Roman"/>
              </w:rPr>
            </w:pPr>
          </w:p>
        </w:tc>
        <w:tc>
          <w:tcPr>
            <w:tcW w:w="5528" w:type="dxa"/>
          </w:tcPr>
          <w:p w14:paraId="2BE4146A"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Schody</w:t>
            </w:r>
          </w:p>
        </w:tc>
        <w:tc>
          <w:tcPr>
            <w:tcW w:w="1701" w:type="dxa"/>
          </w:tcPr>
          <w:p w14:paraId="67EFE7D8" w14:textId="77777777" w:rsidR="007B4A4C" w:rsidRPr="002319FC" w:rsidRDefault="007B4A4C" w:rsidP="007B4A4C">
            <w:pPr>
              <w:rPr>
                <w:rFonts w:ascii="Times New Roman" w:hAnsi="Times New Roman" w:cs="Times New Roman"/>
              </w:rPr>
            </w:pPr>
          </w:p>
        </w:tc>
      </w:tr>
      <w:tr w:rsidR="007B4A4C" w:rsidRPr="002319FC" w14:paraId="0E3900C7" w14:textId="77777777" w:rsidTr="00F24331">
        <w:tc>
          <w:tcPr>
            <w:tcW w:w="2547" w:type="dxa"/>
            <w:vMerge w:val="restart"/>
          </w:tcPr>
          <w:p w14:paraId="44FC4582"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Komunikacja</w:t>
            </w:r>
          </w:p>
        </w:tc>
        <w:tc>
          <w:tcPr>
            <w:tcW w:w="5528" w:type="dxa"/>
          </w:tcPr>
          <w:p w14:paraId="1D035330"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Zrozumienie</w:t>
            </w:r>
          </w:p>
        </w:tc>
        <w:tc>
          <w:tcPr>
            <w:tcW w:w="1701" w:type="dxa"/>
          </w:tcPr>
          <w:p w14:paraId="239B0C71" w14:textId="77777777" w:rsidR="007B4A4C" w:rsidRPr="002319FC" w:rsidRDefault="007B4A4C" w:rsidP="007B4A4C">
            <w:pPr>
              <w:rPr>
                <w:rFonts w:ascii="Times New Roman" w:hAnsi="Times New Roman" w:cs="Times New Roman"/>
              </w:rPr>
            </w:pPr>
          </w:p>
        </w:tc>
      </w:tr>
      <w:tr w:rsidR="007B4A4C" w:rsidRPr="002319FC" w14:paraId="2E7DA8FC" w14:textId="77777777" w:rsidTr="00F24331">
        <w:tc>
          <w:tcPr>
            <w:tcW w:w="2547" w:type="dxa"/>
            <w:vMerge/>
          </w:tcPr>
          <w:p w14:paraId="3BDF8ED6" w14:textId="77777777" w:rsidR="007B4A4C" w:rsidRPr="002319FC" w:rsidRDefault="007B4A4C" w:rsidP="007B4A4C">
            <w:pPr>
              <w:rPr>
                <w:rFonts w:ascii="Times New Roman" w:hAnsi="Times New Roman" w:cs="Times New Roman"/>
              </w:rPr>
            </w:pPr>
          </w:p>
        </w:tc>
        <w:tc>
          <w:tcPr>
            <w:tcW w:w="5528" w:type="dxa"/>
          </w:tcPr>
          <w:p w14:paraId="0A777898"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Wypowiadanie się</w:t>
            </w:r>
          </w:p>
        </w:tc>
        <w:tc>
          <w:tcPr>
            <w:tcW w:w="1701" w:type="dxa"/>
          </w:tcPr>
          <w:p w14:paraId="245A1252" w14:textId="77777777" w:rsidR="007B4A4C" w:rsidRPr="002319FC" w:rsidRDefault="007B4A4C" w:rsidP="007B4A4C">
            <w:pPr>
              <w:rPr>
                <w:rFonts w:ascii="Times New Roman" w:hAnsi="Times New Roman" w:cs="Times New Roman"/>
              </w:rPr>
            </w:pPr>
          </w:p>
        </w:tc>
      </w:tr>
      <w:tr w:rsidR="007B4A4C" w:rsidRPr="002319FC" w14:paraId="2776AD43" w14:textId="77777777" w:rsidTr="00F24331">
        <w:tc>
          <w:tcPr>
            <w:tcW w:w="2547" w:type="dxa"/>
            <w:vMerge w:val="restart"/>
          </w:tcPr>
          <w:p w14:paraId="25C8932E"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Świadomość społeczna</w:t>
            </w:r>
          </w:p>
        </w:tc>
        <w:tc>
          <w:tcPr>
            <w:tcW w:w="5528" w:type="dxa"/>
          </w:tcPr>
          <w:p w14:paraId="1AC31811"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Kontakty międzyludzkie</w:t>
            </w:r>
          </w:p>
        </w:tc>
        <w:tc>
          <w:tcPr>
            <w:tcW w:w="1701" w:type="dxa"/>
          </w:tcPr>
          <w:p w14:paraId="497EFB2C" w14:textId="77777777" w:rsidR="007B4A4C" w:rsidRPr="002319FC" w:rsidRDefault="007B4A4C" w:rsidP="007B4A4C">
            <w:pPr>
              <w:rPr>
                <w:rFonts w:ascii="Times New Roman" w:hAnsi="Times New Roman" w:cs="Times New Roman"/>
              </w:rPr>
            </w:pPr>
          </w:p>
        </w:tc>
      </w:tr>
      <w:tr w:rsidR="007B4A4C" w:rsidRPr="002319FC" w14:paraId="2B0E2737" w14:textId="77777777" w:rsidTr="00F24331">
        <w:tc>
          <w:tcPr>
            <w:tcW w:w="2547" w:type="dxa"/>
            <w:vMerge/>
          </w:tcPr>
          <w:p w14:paraId="0EE1BADC" w14:textId="77777777" w:rsidR="007B4A4C" w:rsidRPr="002319FC" w:rsidRDefault="007B4A4C" w:rsidP="007B4A4C">
            <w:pPr>
              <w:rPr>
                <w:rFonts w:ascii="Times New Roman" w:hAnsi="Times New Roman" w:cs="Times New Roman"/>
              </w:rPr>
            </w:pPr>
          </w:p>
        </w:tc>
        <w:tc>
          <w:tcPr>
            <w:tcW w:w="5528" w:type="dxa"/>
          </w:tcPr>
          <w:p w14:paraId="04CA4365"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Rozwiązywanie problemów</w:t>
            </w:r>
          </w:p>
        </w:tc>
        <w:tc>
          <w:tcPr>
            <w:tcW w:w="1701" w:type="dxa"/>
          </w:tcPr>
          <w:p w14:paraId="5E883961" w14:textId="77777777" w:rsidR="007B4A4C" w:rsidRPr="002319FC" w:rsidRDefault="007B4A4C" w:rsidP="007B4A4C">
            <w:pPr>
              <w:rPr>
                <w:rFonts w:ascii="Times New Roman" w:hAnsi="Times New Roman" w:cs="Times New Roman"/>
              </w:rPr>
            </w:pPr>
          </w:p>
        </w:tc>
      </w:tr>
      <w:tr w:rsidR="007B4A4C" w:rsidRPr="002319FC" w14:paraId="19EFF391" w14:textId="77777777" w:rsidTr="00F24331">
        <w:tc>
          <w:tcPr>
            <w:tcW w:w="2547" w:type="dxa"/>
            <w:vMerge/>
          </w:tcPr>
          <w:p w14:paraId="59032ED0" w14:textId="77777777" w:rsidR="007B4A4C" w:rsidRPr="002319FC" w:rsidRDefault="007B4A4C" w:rsidP="007B4A4C">
            <w:pPr>
              <w:rPr>
                <w:rFonts w:ascii="Times New Roman" w:hAnsi="Times New Roman" w:cs="Times New Roman"/>
              </w:rPr>
            </w:pPr>
          </w:p>
        </w:tc>
        <w:tc>
          <w:tcPr>
            <w:tcW w:w="5528" w:type="dxa"/>
          </w:tcPr>
          <w:p w14:paraId="6A27C67D" w14:textId="77777777" w:rsidR="007B4A4C" w:rsidRPr="002319FC" w:rsidRDefault="007B4A4C" w:rsidP="007B4A4C">
            <w:pPr>
              <w:rPr>
                <w:rFonts w:ascii="Times New Roman" w:hAnsi="Times New Roman" w:cs="Times New Roman"/>
              </w:rPr>
            </w:pPr>
            <w:r w:rsidRPr="002319FC">
              <w:rPr>
                <w:rFonts w:ascii="Times New Roman" w:hAnsi="Times New Roman" w:cs="Times New Roman"/>
              </w:rPr>
              <w:t>Pamięć</w:t>
            </w:r>
          </w:p>
        </w:tc>
        <w:tc>
          <w:tcPr>
            <w:tcW w:w="1701" w:type="dxa"/>
          </w:tcPr>
          <w:p w14:paraId="12F69CF4" w14:textId="77777777" w:rsidR="007B4A4C" w:rsidRPr="002319FC" w:rsidRDefault="007B4A4C" w:rsidP="007B4A4C">
            <w:pPr>
              <w:rPr>
                <w:rFonts w:ascii="Times New Roman" w:hAnsi="Times New Roman" w:cs="Times New Roman"/>
              </w:rPr>
            </w:pPr>
          </w:p>
        </w:tc>
      </w:tr>
      <w:tr w:rsidR="007B4A4C" w:rsidRPr="002319FC" w14:paraId="33E4C584" w14:textId="77777777" w:rsidTr="00F24331">
        <w:tc>
          <w:tcPr>
            <w:tcW w:w="8075" w:type="dxa"/>
            <w:gridSpan w:val="2"/>
          </w:tcPr>
          <w:p w14:paraId="255FBAA0" w14:textId="77777777" w:rsidR="007B4A4C" w:rsidRPr="002319FC" w:rsidRDefault="007B4A4C" w:rsidP="007B4A4C">
            <w:pPr>
              <w:rPr>
                <w:rFonts w:ascii="Times New Roman" w:hAnsi="Times New Roman" w:cs="Times New Roman"/>
                <w:b/>
              </w:rPr>
            </w:pPr>
            <w:r w:rsidRPr="002319FC">
              <w:rPr>
                <w:rFonts w:ascii="Times New Roman" w:hAnsi="Times New Roman" w:cs="Times New Roman"/>
                <w:b/>
              </w:rPr>
              <w:t>SUMA</w:t>
            </w:r>
          </w:p>
        </w:tc>
        <w:tc>
          <w:tcPr>
            <w:tcW w:w="1701" w:type="dxa"/>
          </w:tcPr>
          <w:p w14:paraId="64874166" w14:textId="77777777" w:rsidR="007B4A4C" w:rsidRPr="002319FC" w:rsidRDefault="007B4A4C" w:rsidP="007B4A4C">
            <w:pPr>
              <w:rPr>
                <w:rFonts w:ascii="Times New Roman" w:hAnsi="Times New Roman" w:cs="Times New Roman"/>
              </w:rPr>
            </w:pPr>
          </w:p>
        </w:tc>
      </w:tr>
    </w:tbl>
    <w:p w14:paraId="6A7A1C29" w14:textId="23F6B777" w:rsidR="002B01A2" w:rsidRPr="002319FC" w:rsidRDefault="000B003B" w:rsidP="00264F64">
      <w:pPr>
        <w:spacing w:before="120"/>
        <w:rPr>
          <w:rFonts w:ascii="Times New Roman" w:hAnsi="Times New Roman" w:cs="Times New Roman"/>
        </w:rPr>
      </w:pPr>
      <w:r w:rsidRPr="002319FC">
        <w:rPr>
          <w:rFonts w:ascii="Times New Roman" w:hAnsi="Times New Roman" w:cs="Times New Roman"/>
        </w:rPr>
        <w:t xml:space="preserve">Maksymalny wynik </w:t>
      </w:r>
      <w:r w:rsidR="00F42D4D" w:rsidRPr="002319FC">
        <w:rPr>
          <w:rFonts w:ascii="Times New Roman" w:hAnsi="Times New Roman" w:cs="Times New Roman"/>
        </w:rPr>
        <w:t xml:space="preserve">to 126 punktów, a minimalny to </w:t>
      </w:r>
      <w:r w:rsidRPr="002319FC">
        <w:rPr>
          <w:rFonts w:ascii="Times New Roman" w:hAnsi="Times New Roman" w:cs="Times New Roman"/>
        </w:rPr>
        <w:t>18</w:t>
      </w:r>
      <w:r w:rsidR="00655F09" w:rsidRPr="002319FC">
        <w:rPr>
          <w:rFonts w:ascii="Times New Roman" w:hAnsi="Times New Roman" w:cs="Times New Roman"/>
        </w:rPr>
        <w:t xml:space="preserve"> punktów</w:t>
      </w:r>
      <w:r w:rsidRPr="002319FC">
        <w:rPr>
          <w:rFonts w:ascii="Times New Roman" w:hAnsi="Times New Roman" w:cs="Times New Roman"/>
        </w:rPr>
        <w:t>.</w:t>
      </w:r>
    </w:p>
    <w:p w14:paraId="69974E79" w14:textId="77777777" w:rsidR="00F42D4D" w:rsidRPr="002319FC" w:rsidRDefault="00F42D4D" w:rsidP="007B4A4C">
      <w:pPr>
        <w:rPr>
          <w:rFonts w:ascii="Times New Roman" w:hAnsi="Times New Roman" w:cs="Times New Roman"/>
        </w:rPr>
      </w:pPr>
    </w:p>
    <w:p w14:paraId="6CAA6247" w14:textId="77777777" w:rsidR="002B01A2" w:rsidRPr="002319FC" w:rsidRDefault="002B01A2" w:rsidP="002B01A2">
      <w:pPr>
        <w:spacing w:after="0"/>
        <w:ind w:left="4536"/>
        <w:jc w:val="both"/>
        <w:rPr>
          <w:rFonts w:ascii="Times New Roman" w:hAnsi="Times New Roman" w:cs="Times New Roman"/>
        </w:rPr>
      </w:pPr>
      <w:r w:rsidRPr="002319FC">
        <w:rPr>
          <w:rFonts w:ascii="Times New Roman" w:hAnsi="Times New Roman" w:cs="Times New Roman"/>
        </w:rPr>
        <w:t>………………………………………………….</w:t>
      </w:r>
    </w:p>
    <w:p w14:paraId="2DA96225" w14:textId="1619D2F6" w:rsidR="002B01A2" w:rsidRPr="002319FC" w:rsidRDefault="002B01A2" w:rsidP="00264F64">
      <w:pPr>
        <w:spacing w:after="480"/>
        <w:ind w:left="4536"/>
        <w:jc w:val="both"/>
        <w:rPr>
          <w:rFonts w:ascii="Times New Roman" w:hAnsi="Times New Roman" w:cs="Times New Roman"/>
          <w:sz w:val="24"/>
          <w:szCs w:val="24"/>
        </w:rPr>
      </w:pPr>
      <w:r w:rsidRPr="002319FC">
        <w:rPr>
          <w:rFonts w:ascii="Times New Roman" w:hAnsi="Times New Roman" w:cs="Times New Roman"/>
          <w:sz w:val="20"/>
          <w:szCs w:val="20"/>
        </w:rPr>
        <w:t>(Miejscowość, data, podpis osoby wypełniającej Kartę)</w:t>
      </w:r>
      <w:r w:rsidR="00264F64" w:rsidRPr="002319FC">
        <w:rPr>
          <w:rFonts w:ascii="Times New Roman" w:hAnsi="Times New Roman" w:cs="Times New Roman"/>
          <w:sz w:val="24"/>
          <w:szCs w:val="24"/>
        </w:rPr>
        <w:t xml:space="preserve"> </w:t>
      </w:r>
    </w:p>
    <w:p w14:paraId="5626E0EF" w14:textId="77777777" w:rsidR="00F42D4D" w:rsidRPr="002319FC" w:rsidRDefault="002B01A2" w:rsidP="002319FC">
      <w:p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Pomiar Niezależności Funkcjonalnej (FIM – The Functional Independence Measure)</w:t>
      </w:r>
      <w:r w:rsidR="00F42D4D" w:rsidRPr="002319FC">
        <w:rPr>
          <w:rFonts w:ascii="Times New Roman" w:hAnsi="Times New Roman" w:cs="Times New Roman"/>
          <w:sz w:val="18"/>
          <w:szCs w:val="18"/>
        </w:rPr>
        <w:t xml:space="preserve"> </w:t>
      </w:r>
      <w:r w:rsidRPr="002319FC">
        <w:rPr>
          <w:rFonts w:ascii="Times New Roman" w:hAnsi="Times New Roman" w:cs="Times New Roman"/>
          <w:sz w:val="18"/>
          <w:szCs w:val="18"/>
        </w:rPr>
        <w:t xml:space="preserve">- pozwala na ocenę sprawności funkcjonalnej w zakresie samoobsługi, kontroli zwieraczy, mobilności, niezależności w zakresie lokomocji, komunikacji i świadomości społecznej. </w:t>
      </w:r>
    </w:p>
    <w:p w14:paraId="2C901335" w14:textId="77777777" w:rsidR="002B01A2" w:rsidRPr="002319FC" w:rsidRDefault="002B01A2" w:rsidP="002319FC">
      <w:p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Za każdą czynność podlegającą ocenie </w:t>
      </w:r>
      <w:r w:rsidR="00D8109D" w:rsidRPr="002319FC">
        <w:rPr>
          <w:rFonts w:ascii="Times New Roman" w:hAnsi="Times New Roman" w:cs="Times New Roman"/>
          <w:sz w:val="18"/>
          <w:szCs w:val="18"/>
        </w:rPr>
        <w:t>dziecko/osoba niepełnosprawna</w:t>
      </w:r>
      <w:r w:rsidRPr="002319FC">
        <w:rPr>
          <w:rFonts w:ascii="Times New Roman" w:hAnsi="Times New Roman" w:cs="Times New Roman"/>
          <w:sz w:val="18"/>
          <w:szCs w:val="18"/>
        </w:rPr>
        <w:t xml:space="preserve"> może otrzymać od 1 do 7 punktów:</w:t>
      </w:r>
    </w:p>
    <w:p w14:paraId="2E3D9EB0" w14:textId="77777777"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 xml:space="preserve">7 punktów – pełna niezależność </w:t>
      </w:r>
      <w:r w:rsidR="00F42D4D" w:rsidRPr="002319FC">
        <w:rPr>
          <w:rFonts w:ascii="Times New Roman" w:hAnsi="Times New Roman" w:cs="Times New Roman"/>
          <w:sz w:val="18"/>
          <w:szCs w:val="18"/>
        </w:rPr>
        <w:t xml:space="preserve">dziecka/osoby niepełnosprawnej </w:t>
      </w:r>
      <w:r w:rsidRPr="002319FC">
        <w:rPr>
          <w:rFonts w:ascii="Times New Roman" w:hAnsi="Times New Roman" w:cs="Times New Roman"/>
          <w:sz w:val="18"/>
          <w:szCs w:val="18"/>
        </w:rPr>
        <w:t xml:space="preserve">(analizowaną czynność </w:t>
      </w:r>
      <w:r w:rsidR="00F42D4D" w:rsidRPr="002319FC">
        <w:rPr>
          <w:rFonts w:ascii="Times New Roman" w:hAnsi="Times New Roman" w:cs="Times New Roman"/>
          <w:sz w:val="18"/>
          <w:szCs w:val="18"/>
        </w:rPr>
        <w:t xml:space="preserve">dziecko/osoba niepełnosprawna </w:t>
      </w:r>
      <w:r w:rsidRPr="002319FC">
        <w:rPr>
          <w:rFonts w:ascii="Times New Roman" w:hAnsi="Times New Roman" w:cs="Times New Roman"/>
          <w:sz w:val="18"/>
          <w:szCs w:val="18"/>
        </w:rPr>
        <w:t>wykonuje bezpiecznie i szybko);</w:t>
      </w:r>
    </w:p>
    <w:p w14:paraId="0CFD95E4" w14:textId="77777777"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6 punk</w:t>
      </w:r>
      <w:r w:rsidR="00F42D4D" w:rsidRPr="002319FC">
        <w:rPr>
          <w:rFonts w:ascii="Times New Roman" w:hAnsi="Times New Roman" w:cs="Times New Roman"/>
          <w:sz w:val="18"/>
          <w:szCs w:val="18"/>
        </w:rPr>
        <w:t xml:space="preserve">tów – umiarkowana niezależność dziecka/osoby niepełnosprawnej </w:t>
      </w:r>
      <w:r w:rsidRPr="002319FC">
        <w:rPr>
          <w:rFonts w:ascii="Times New Roman" w:hAnsi="Times New Roman" w:cs="Times New Roman"/>
          <w:sz w:val="18"/>
          <w:szCs w:val="18"/>
        </w:rPr>
        <w:t>(wykorzystywane są urządzenia pomocnicze);</w:t>
      </w:r>
    </w:p>
    <w:p w14:paraId="776BF808" w14:textId="77777777"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 xml:space="preserve">5 punktów – umiarkowana niezależność </w:t>
      </w:r>
      <w:r w:rsidR="00F42D4D" w:rsidRPr="002319FC">
        <w:rPr>
          <w:rFonts w:ascii="Times New Roman" w:hAnsi="Times New Roman" w:cs="Times New Roman"/>
          <w:sz w:val="18"/>
          <w:szCs w:val="18"/>
        </w:rPr>
        <w:t xml:space="preserve">dziecka/osoby niepełnosprawnej (konieczny jest nadzór lub </w:t>
      </w:r>
      <w:r w:rsidRPr="002319FC">
        <w:rPr>
          <w:rFonts w:ascii="Times New Roman" w:hAnsi="Times New Roman" w:cs="Times New Roman"/>
          <w:sz w:val="18"/>
          <w:szCs w:val="18"/>
        </w:rPr>
        <w:t>asekuracja podczas wykonywania czynności);</w:t>
      </w:r>
    </w:p>
    <w:p w14:paraId="0417518E" w14:textId="77777777"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4 punkty – potrzebna minimalna pomoc (</w:t>
      </w:r>
      <w:r w:rsidR="00F42D4D" w:rsidRPr="002319FC">
        <w:rPr>
          <w:rFonts w:ascii="Times New Roman" w:hAnsi="Times New Roman" w:cs="Times New Roman"/>
          <w:sz w:val="18"/>
          <w:szCs w:val="18"/>
        </w:rPr>
        <w:t xml:space="preserve">dziecko/osoba niepełnosprawna </w:t>
      </w:r>
      <w:r w:rsidRPr="002319FC">
        <w:rPr>
          <w:rFonts w:ascii="Times New Roman" w:hAnsi="Times New Roman" w:cs="Times New Roman"/>
          <w:sz w:val="18"/>
          <w:szCs w:val="18"/>
        </w:rPr>
        <w:t>wykonuje samodzielnie więcej niż 75% czynności);</w:t>
      </w:r>
    </w:p>
    <w:p w14:paraId="0DA077CD" w14:textId="7F4D4D3D"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3 punkty – potrzebna umiarkowana pomoc (</w:t>
      </w:r>
      <w:r w:rsidR="00F42D4D" w:rsidRPr="002319FC">
        <w:rPr>
          <w:rFonts w:ascii="Times New Roman" w:hAnsi="Times New Roman" w:cs="Times New Roman"/>
          <w:sz w:val="18"/>
          <w:szCs w:val="18"/>
        </w:rPr>
        <w:t>dziecko/osoba niepełnosprawna</w:t>
      </w:r>
      <w:r w:rsidRPr="002319FC">
        <w:rPr>
          <w:rFonts w:ascii="Times New Roman" w:hAnsi="Times New Roman" w:cs="Times New Roman"/>
          <w:sz w:val="18"/>
          <w:szCs w:val="18"/>
        </w:rPr>
        <w:t xml:space="preserve"> wykonuje samodzielnie od 50 do 74% czynności);</w:t>
      </w:r>
    </w:p>
    <w:p w14:paraId="6020A453" w14:textId="74A91A81" w:rsidR="002B01A2"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w:t>
      </w:r>
      <w:r w:rsidRPr="002319FC">
        <w:rPr>
          <w:rFonts w:ascii="Times New Roman" w:hAnsi="Times New Roman" w:cs="Times New Roman"/>
          <w:sz w:val="18"/>
          <w:szCs w:val="18"/>
        </w:rPr>
        <w:tab/>
        <w:t xml:space="preserve">2 punkty </w:t>
      </w:r>
      <w:r w:rsidR="00F42D4D" w:rsidRPr="002319FC">
        <w:rPr>
          <w:rFonts w:ascii="Times New Roman" w:hAnsi="Times New Roman" w:cs="Times New Roman"/>
          <w:sz w:val="18"/>
          <w:szCs w:val="18"/>
        </w:rPr>
        <w:t xml:space="preserve">– potrzebna maksymalna pomoc (dziecko/osoba niepełnosprawna </w:t>
      </w:r>
      <w:r w:rsidRPr="002319FC">
        <w:rPr>
          <w:rFonts w:ascii="Times New Roman" w:hAnsi="Times New Roman" w:cs="Times New Roman"/>
          <w:sz w:val="18"/>
          <w:szCs w:val="18"/>
        </w:rPr>
        <w:t>wykonuje samodzielnie od 25 do 50% czynności);</w:t>
      </w:r>
    </w:p>
    <w:p w14:paraId="4AC7B44E" w14:textId="1E0FDD72" w:rsidR="00CE1287" w:rsidRPr="002319FC" w:rsidRDefault="002B01A2" w:rsidP="002319FC">
      <w:pPr>
        <w:tabs>
          <w:tab w:val="left" w:pos="284"/>
        </w:tabs>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lastRenderedPageBreak/>
        <w:t>•</w:t>
      </w:r>
      <w:r w:rsidRPr="002319FC">
        <w:rPr>
          <w:rFonts w:ascii="Times New Roman" w:hAnsi="Times New Roman" w:cs="Times New Roman"/>
          <w:sz w:val="18"/>
          <w:szCs w:val="18"/>
        </w:rPr>
        <w:tab/>
        <w:t>1 p</w:t>
      </w:r>
      <w:r w:rsidR="00F42D4D" w:rsidRPr="002319FC">
        <w:rPr>
          <w:rFonts w:ascii="Times New Roman" w:hAnsi="Times New Roman" w:cs="Times New Roman"/>
          <w:sz w:val="18"/>
          <w:szCs w:val="18"/>
        </w:rPr>
        <w:t xml:space="preserve">unkt – całkowita zależność (dziecko/osoba niepełnosprawna </w:t>
      </w:r>
      <w:r w:rsidRPr="002319FC">
        <w:rPr>
          <w:rFonts w:ascii="Times New Roman" w:hAnsi="Times New Roman" w:cs="Times New Roman"/>
          <w:sz w:val="18"/>
          <w:szCs w:val="18"/>
        </w:rPr>
        <w:t>wyk</w:t>
      </w:r>
      <w:r w:rsidR="00A43739" w:rsidRPr="002319FC">
        <w:rPr>
          <w:rFonts w:ascii="Times New Roman" w:hAnsi="Times New Roman" w:cs="Times New Roman"/>
          <w:sz w:val="18"/>
          <w:szCs w:val="18"/>
        </w:rPr>
        <w:t>onuje samodzielnie mniej niż 25% czynności).</w:t>
      </w:r>
    </w:p>
    <w:p w14:paraId="2DC1D3B6" w14:textId="77777777" w:rsidR="00CE1287" w:rsidRPr="002319FC" w:rsidRDefault="00CE1287" w:rsidP="002319FC">
      <w:pPr>
        <w:spacing w:line="360" w:lineRule="auto"/>
        <w:jc w:val="both"/>
        <w:rPr>
          <w:rFonts w:ascii="Times New Roman" w:hAnsi="Times New Roman" w:cs="Times New Roman"/>
          <w:b/>
          <w:sz w:val="18"/>
          <w:szCs w:val="18"/>
        </w:rPr>
      </w:pPr>
    </w:p>
    <w:p w14:paraId="5DA6BC86" w14:textId="25D71CEC"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b/>
          <w:sz w:val="18"/>
          <w:szCs w:val="18"/>
        </w:rPr>
        <w:t>Dodatkowo informacja dot. oceny potrzeby wsparcia w codziennym funkcjonowaniu z zastosowaniem Skali Pomiaru Niezależności Funkcjonalnej (FIM – The Functional Independence Measure)</w:t>
      </w:r>
      <w:r w:rsidR="009B4D04" w:rsidRPr="002319FC">
        <w:rPr>
          <w:rFonts w:ascii="Times New Roman" w:hAnsi="Times New Roman" w:cs="Times New Roman"/>
          <w:b/>
          <w:sz w:val="18"/>
          <w:szCs w:val="18"/>
        </w:rPr>
        <w:t>.</w:t>
      </w:r>
    </w:p>
    <w:p w14:paraId="609B5172"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 xml:space="preserve">Cel: </w:t>
      </w:r>
    </w:p>
    <w:p w14:paraId="41906A6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5DE02828"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Wprowadzenie tego podziału pozwoli również na rzetelność pomiaru oraz ustalenie rzetelnych kryteriów pierwszeństwa w dostępie do usług opiekuńczych osobom o największych potrzebach, poprzez przypisanie wag punktowych, gdzie uwzględnione zostaną potrzeby osób </w:t>
      </w:r>
      <w:r w:rsidR="002319FC">
        <w:rPr>
          <w:rFonts w:ascii="Times New Roman" w:hAnsi="Times New Roman" w:cs="Times New Roman"/>
          <w:sz w:val="18"/>
          <w:szCs w:val="18"/>
        </w:rPr>
        <w:br/>
      </w:r>
      <w:r w:rsidRPr="002319FC">
        <w:rPr>
          <w:rFonts w:ascii="Times New Roman" w:hAnsi="Times New Roman" w:cs="Times New Roman"/>
          <w:sz w:val="18"/>
          <w:szCs w:val="18"/>
        </w:rPr>
        <w:t>z niepełnosprawnością intelektualną, spektrum autyzmu oraz niepełnosprawnością, której podłożem są choroby psychiczne.</w:t>
      </w:r>
    </w:p>
    <w:p w14:paraId="61ACC781"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Przykład:</w:t>
      </w:r>
    </w:p>
    <w:p w14:paraId="75F7B7C8" w14:textId="7B717BCA"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Dziedzina „Kontrola zwieraczy” odnosi się nie do czynności podejmowanych przez badanego, ale do funkcji organizmu związanych </w:t>
      </w:r>
      <w:r w:rsidR="002319FC">
        <w:rPr>
          <w:rFonts w:ascii="Times New Roman" w:hAnsi="Times New Roman" w:cs="Times New Roman"/>
          <w:sz w:val="18"/>
          <w:szCs w:val="18"/>
        </w:rPr>
        <w:br/>
      </w:r>
      <w:r w:rsidRPr="002319FC">
        <w:rPr>
          <w:rFonts w:ascii="Times New Roman" w:hAnsi="Times New Roman" w:cs="Times New Roman"/>
          <w:sz w:val="18"/>
          <w:szCs w:val="18"/>
        </w:rPr>
        <w:t xml:space="preserve">z kontrolowaniem defekacji oraz kontrolowaniem oddawania moczu. </w:t>
      </w:r>
    </w:p>
    <w:p w14:paraId="3B527834"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Ograniczenia dotyczące podejmowania czynności związanych z wypróżnianiem się i oddawaniem moczu podlegają ocenie w ramach dziedziny „Toaleta”.</w:t>
      </w:r>
    </w:p>
    <w:p w14:paraId="65DA492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w:t>
      </w:r>
      <w:bookmarkStart w:id="0" w:name="_GoBack"/>
      <w:bookmarkEnd w:id="0"/>
      <w:r w:rsidRPr="002319FC">
        <w:rPr>
          <w:rFonts w:ascii="Times New Roman" w:hAnsi="Times New Roman" w:cs="Times New Roman"/>
          <w:sz w:val="18"/>
          <w:szCs w:val="18"/>
        </w:rPr>
        <w:t xml:space="preserve">z wypróżnianiem się i oddawaniem moczu. </w:t>
      </w:r>
    </w:p>
    <w:p w14:paraId="487F84EA" w14:textId="616D42F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Podobnie w przypadku obszaru „Świadomość społeczna” , gdzie znajdują się zarówno dziedziny dotyczące aktywności, jak „Kontakty międzyludzkie” oraz odnoszące się do funkcji ciała, jak „Pamięć”.</w:t>
      </w:r>
    </w:p>
    <w:p w14:paraId="37AEF8D7" w14:textId="77777777" w:rsidR="00CE1287" w:rsidRPr="002319FC" w:rsidRDefault="00CE1287" w:rsidP="002319FC">
      <w:pPr>
        <w:spacing w:line="360" w:lineRule="auto"/>
        <w:jc w:val="both"/>
        <w:rPr>
          <w:rFonts w:ascii="Times New Roman" w:hAnsi="Times New Roman" w:cs="Times New Roman"/>
          <w:sz w:val="18"/>
          <w:szCs w:val="18"/>
        </w:rPr>
      </w:pPr>
    </w:p>
    <w:p w14:paraId="5F1ADE9F"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Oceniane obszary aktywności  - opis z zastosowaniem kategorii ICF:</w:t>
      </w:r>
    </w:p>
    <w:p w14:paraId="24DB5CE5"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Dbanie o siebie: </w:t>
      </w:r>
    </w:p>
    <w:p w14:paraId="0E877C96"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1. „Samoobsługa”</w:t>
      </w:r>
    </w:p>
    <w:p w14:paraId="7EC32D3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2. „Kontrola zwieraczy” </w:t>
      </w:r>
    </w:p>
    <w:p w14:paraId="20AB06C1" w14:textId="77777777" w:rsidR="00CE1287" w:rsidRPr="002319FC" w:rsidRDefault="00CE1287" w:rsidP="002319FC">
      <w:pPr>
        <w:pStyle w:val="Akapitzlist"/>
        <w:numPr>
          <w:ilvl w:val="0"/>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„Samoobsługa”</w:t>
      </w:r>
    </w:p>
    <w:p w14:paraId="5C2ED72E"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„Spożywanie posiłków” - d550 Jedzenie, d560 Picie</w:t>
      </w:r>
    </w:p>
    <w:p w14:paraId="0C01DAFA"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lastRenderedPageBreak/>
        <w:t>„Dbałość o wygląd zewnętrzny” – d5100 Mycie pojedynczych części ciała, d520 Pielęgnowanie poszczególnych części ciała (skóra, włosy, zęby, paznokcie)</w:t>
      </w:r>
    </w:p>
    <w:p w14:paraId="3E3A6570"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„Ubieranie górnej części ciała” – d5400 Zakładanie ubrania, d5401  Zdejmowanie ubrania</w:t>
      </w:r>
    </w:p>
    <w:p w14:paraId="61525180"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„Ubieranie dolnej części ciała” – d5400 Zakładanie ubrania, d5401  Zdejmowanie ubrania, d5402 Zakładanie obuwia, d5403 Zdejmowanie obuwia</w:t>
      </w:r>
    </w:p>
    <w:p w14:paraId="2E0D9735"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„Kąpiel” -  d5101 Mycie całego ciała</w:t>
      </w:r>
    </w:p>
    <w:p w14:paraId="5A6EA1D2"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„Toaleta” - d530 Korzystanie z toalety (sygnalizowanie potrzeby, zajmowanie odpowiedniej pozycji, manipulowanie ubraniem przed i po, higiena po)</w:t>
      </w:r>
    </w:p>
    <w:p w14:paraId="6142DFC3" w14:textId="77777777" w:rsidR="00CE1287" w:rsidRPr="002319FC" w:rsidRDefault="00CE1287" w:rsidP="002319FC">
      <w:pPr>
        <w:pStyle w:val="Akapitzlist"/>
        <w:spacing w:line="360" w:lineRule="auto"/>
        <w:jc w:val="both"/>
        <w:rPr>
          <w:rFonts w:ascii="Times New Roman" w:hAnsi="Times New Roman" w:cs="Times New Roman"/>
          <w:sz w:val="18"/>
          <w:szCs w:val="18"/>
        </w:rPr>
      </w:pPr>
    </w:p>
    <w:p w14:paraId="5D8F19F3" w14:textId="77777777" w:rsidR="00CE1287" w:rsidRPr="002319FC" w:rsidRDefault="00CE1287" w:rsidP="002319FC">
      <w:pPr>
        <w:pStyle w:val="Akapitzlist"/>
        <w:numPr>
          <w:ilvl w:val="0"/>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„Kontrola zwieraczy”</w:t>
      </w:r>
    </w:p>
    <w:p w14:paraId="55E35E83"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„Oddawanie moczu” - b6202 Zdolność utrzymania moczu:  Funkcje sprawowania kontroli nad oddawaniem moczu</w:t>
      </w:r>
    </w:p>
    <w:p w14:paraId="0EAD9C43"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„Oddawanie stolca” -  b5253 Kontrolowanie oddawania stolca: funkcje związane z świadomym panowaniem nad czynnością wydalania</w:t>
      </w:r>
    </w:p>
    <w:p w14:paraId="3550738F" w14:textId="77777777" w:rsidR="00CE1287" w:rsidRPr="002319FC" w:rsidRDefault="00CE1287" w:rsidP="002319FC">
      <w:pPr>
        <w:pStyle w:val="Akapitzlist"/>
        <w:spacing w:line="360" w:lineRule="auto"/>
        <w:jc w:val="both"/>
        <w:rPr>
          <w:rFonts w:ascii="Times New Roman" w:hAnsi="Times New Roman" w:cs="Times New Roman"/>
          <w:sz w:val="18"/>
          <w:szCs w:val="18"/>
        </w:rPr>
      </w:pPr>
    </w:p>
    <w:p w14:paraId="5FA1A3D5" w14:textId="77777777" w:rsidR="00DC6A72" w:rsidRPr="002319FC" w:rsidRDefault="00DC6A72" w:rsidP="002319FC">
      <w:pPr>
        <w:spacing w:line="360" w:lineRule="auto"/>
        <w:jc w:val="both"/>
        <w:rPr>
          <w:rFonts w:ascii="Times New Roman" w:hAnsi="Times New Roman" w:cs="Times New Roman"/>
          <w:sz w:val="18"/>
          <w:szCs w:val="18"/>
        </w:rPr>
      </w:pPr>
    </w:p>
    <w:p w14:paraId="350503F8" w14:textId="77777777" w:rsidR="00DC6A72" w:rsidRPr="002319FC" w:rsidRDefault="00DC6A72" w:rsidP="002319FC">
      <w:pPr>
        <w:spacing w:line="360" w:lineRule="auto"/>
        <w:jc w:val="both"/>
        <w:rPr>
          <w:rFonts w:ascii="Times New Roman" w:hAnsi="Times New Roman" w:cs="Times New Roman"/>
          <w:sz w:val="18"/>
          <w:szCs w:val="18"/>
        </w:rPr>
      </w:pPr>
    </w:p>
    <w:p w14:paraId="6A6DF7C8" w14:textId="4C88BE9A"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Poruszanie się: </w:t>
      </w:r>
    </w:p>
    <w:p w14:paraId="17C7B4C3"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3.„Mobilność” </w:t>
      </w:r>
    </w:p>
    <w:p w14:paraId="636E4F0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4.„Lokomocja” </w:t>
      </w:r>
    </w:p>
    <w:p w14:paraId="19DB274C" w14:textId="77777777" w:rsidR="00CE1287" w:rsidRPr="002319FC" w:rsidRDefault="00CE1287" w:rsidP="002319FC">
      <w:pPr>
        <w:pStyle w:val="Akapitzlist"/>
        <w:numPr>
          <w:ilvl w:val="0"/>
          <w:numId w:val="1"/>
        </w:num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„Mobilność”</w:t>
      </w:r>
    </w:p>
    <w:p w14:paraId="077F6156" w14:textId="77777777" w:rsidR="00CE1287" w:rsidRPr="002319FC" w:rsidRDefault="00CE1287" w:rsidP="002319FC">
      <w:pPr>
        <w:spacing w:after="0" w:line="360" w:lineRule="auto"/>
        <w:ind w:left="360"/>
        <w:jc w:val="both"/>
        <w:rPr>
          <w:rFonts w:ascii="Times New Roman" w:hAnsi="Times New Roman" w:cs="Times New Roman"/>
          <w:sz w:val="18"/>
          <w:szCs w:val="18"/>
        </w:rPr>
      </w:pPr>
      <w:r w:rsidRPr="002319FC">
        <w:rPr>
          <w:rFonts w:ascii="Times New Roman" w:hAnsi="Times New Roman" w:cs="Times New Roman"/>
          <w:sz w:val="18"/>
          <w:szCs w:val="18"/>
        </w:rPr>
        <w:t xml:space="preserve">3.1 „Przechodzenie z łóżka na krzesło lub wózek inwalidzki” - d4200 Przemieszczanie się w pozycji siedzącej,  </w:t>
      </w:r>
    </w:p>
    <w:p w14:paraId="3CC5C1BC" w14:textId="77777777" w:rsidR="00CE1287" w:rsidRPr="002319FC" w:rsidRDefault="00CE1287" w:rsidP="002319FC">
      <w:pPr>
        <w:spacing w:after="0" w:line="360" w:lineRule="auto"/>
        <w:ind w:left="360"/>
        <w:jc w:val="both"/>
        <w:rPr>
          <w:rFonts w:ascii="Times New Roman" w:hAnsi="Times New Roman" w:cs="Times New Roman"/>
          <w:sz w:val="18"/>
          <w:szCs w:val="18"/>
        </w:rPr>
      </w:pPr>
      <w:r w:rsidRPr="002319FC">
        <w:rPr>
          <w:rFonts w:ascii="Times New Roman" w:hAnsi="Times New Roman" w:cs="Times New Roman"/>
          <w:sz w:val="18"/>
          <w:szCs w:val="18"/>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2319FC" w:rsidRDefault="00CE1287" w:rsidP="002319FC">
      <w:pPr>
        <w:spacing w:after="0" w:line="360" w:lineRule="auto"/>
        <w:ind w:left="360"/>
        <w:jc w:val="both"/>
        <w:rPr>
          <w:rFonts w:ascii="Times New Roman" w:hAnsi="Times New Roman" w:cs="Times New Roman"/>
          <w:sz w:val="18"/>
          <w:szCs w:val="18"/>
        </w:rPr>
      </w:pPr>
      <w:r w:rsidRPr="002319FC">
        <w:rPr>
          <w:rFonts w:ascii="Times New Roman" w:hAnsi="Times New Roman" w:cs="Times New Roman"/>
          <w:sz w:val="18"/>
          <w:szCs w:val="18"/>
        </w:rPr>
        <w:t>3.3 „Wchodzenie pod prysznic lub do wanny” - d4551 Wspinanie się (schody, krawężniki, inne przeszkody/obiekty)</w:t>
      </w:r>
    </w:p>
    <w:p w14:paraId="46BB5A95" w14:textId="77777777" w:rsidR="00CE1287" w:rsidRPr="002319FC" w:rsidRDefault="00CE1287" w:rsidP="002319FC">
      <w:pPr>
        <w:spacing w:after="0" w:line="360" w:lineRule="auto"/>
        <w:ind w:left="360"/>
        <w:jc w:val="both"/>
        <w:rPr>
          <w:rFonts w:ascii="Times New Roman" w:hAnsi="Times New Roman" w:cs="Times New Roman"/>
          <w:sz w:val="18"/>
          <w:szCs w:val="18"/>
        </w:rPr>
      </w:pPr>
    </w:p>
    <w:p w14:paraId="1C8EED88" w14:textId="77777777" w:rsidR="00CE1287" w:rsidRPr="002319FC" w:rsidRDefault="00CE1287" w:rsidP="002319FC">
      <w:pPr>
        <w:pStyle w:val="Akapitzlist"/>
        <w:numPr>
          <w:ilvl w:val="0"/>
          <w:numId w:val="1"/>
        </w:num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„Lokomocja”</w:t>
      </w:r>
    </w:p>
    <w:p w14:paraId="323B475C" w14:textId="77777777" w:rsidR="00CE1287" w:rsidRPr="002319FC" w:rsidRDefault="00CE1287" w:rsidP="002319FC">
      <w:pPr>
        <w:pStyle w:val="Akapitzlist"/>
        <w:numPr>
          <w:ilvl w:val="1"/>
          <w:numId w:val="1"/>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„Chodzenie lub jazda na wózku inwalidzkim” - d450 Chodzenie, d465 Poruszanie się przy pomocy sprzętu (wózek inwalidzki)</w:t>
      </w:r>
    </w:p>
    <w:p w14:paraId="272D5CCE" w14:textId="77777777" w:rsidR="00CE1287" w:rsidRPr="002319FC" w:rsidRDefault="00CE1287" w:rsidP="002319FC">
      <w:pPr>
        <w:pStyle w:val="Akapitzlist"/>
        <w:numPr>
          <w:ilvl w:val="1"/>
          <w:numId w:val="1"/>
        </w:numPr>
        <w:spacing w:after="0"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„Schody” - d4551 Wspinanie się (schody, krawężniki, inne przeszkody/obiekty)</w:t>
      </w:r>
    </w:p>
    <w:p w14:paraId="124E1026" w14:textId="77777777" w:rsidR="00CE1287" w:rsidRPr="002319FC" w:rsidRDefault="00CE1287" w:rsidP="002319FC">
      <w:pPr>
        <w:spacing w:line="360" w:lineRule="auto"/>
        <w:jc w:val="both"/>
        <w:rPr>
          <w:rFonts w:ascii="Times New Roman" w:hAnsi="Times New Roman" w:cs="Times New Roman"/>
          <w:sz w:val="18"/>
          <w:szCs w:val="18"/>
        </w:rPr>
      </w:pPr>
    </w:p>
    <w:p w14:paraId="57CE35F4"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Funkcjonowanie społeczne:</w:t>
      </w:r>
    </w:p>
    <w:p w14:paraId="1CF8BBAB"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5.„Komunikacja”</w:t>
      </w:r>
    </w:p>
    <w:p w14:paraId="0D44436D"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6.„Świadomość społeczna”</w:t>
      </w:r>
    </w:p>
    <w:p w14:paraId="0EDB57D6" w14:textId="77777777" w:rsidR="00CE1287" w:rsidRPr="002319FC" w:rsidRDefault="00CE1287" w:rsidP="002319FC">
      <w:pPr>
        <w:pStyle w:val="Akapitzlist"/>
        <w:numPr>
          <w:ilvl w:val="0"/>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„Komunikacja”</w:t>
      </w:r>
    </w:p>
    <w:p w14:paraId="0FC558CE"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„Zrozumienie” - d310 Porozumiewanie się – odbieranie - wiadomości ustne, d315 Porozumiewanie się – odbieranie - wiadomości niewerbalne</w:t>
      </w:r>
    </w:p>
    <w:p w14:paraId="20EC82D2"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„Wypowiadanie się” - d330 Mówienie, d335 Tworzenie wiadomości niewerbalnych, d350 Rozmowa</w:t>
      </w:r>
    </w:p>
    <w:p w14:paraId="2C637DAB" w14:textId="77777777" w:rsidR="00CE1287" w:rsidRPr="002319FC" w:rsidRDefault="00CE1287" w:rsidP="002319FC">
      <w:pPr>
        <w:pStyle w:val="Akapitzlist"/>
        <w:spacing w:line="360" w:lineRule="auto"/>
        <w:jc w:val="both"/>
        <w:rPr>
          <w:rFonts w:ascii="Times New Roman" w:hAnsi="Times New Roman" w:cs="Times New Roman"/>
          <w:sz w:val="18"/>
          <w:szCs w:val="18"/>
        </w:rPr>
      </w:pPr>
    </w:p>
    <w:p w14:paraId="7FD8D89E" w14:textId="77777777" w:rsidR="00CE1287" w:rsidRPr="002319FC" w:rsidRDefault="00CE1287" w:rsidP="002319FC">
      <w:pPr>
        <w:pStyle w:val="Akapitzlist"/>
        <w:numPr>
          <w:ilvl w:val="0"/>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„Świadomość społeczna”</w:t>
      </w:r>
    </w:p>
    <w:p w14:paraId="3CFB1AE3"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„Kontakty międzyludzkie”</w:t>
      </w:r>
    </w:p>
    <w:p w14:paraId="0843491D"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d710 Podstawowe kontakty międzyludzkie (Nawiązywanie kontaktów z ludźmi w sposób odpowiedni do sytuacji i akceptowany społecznie), </w:t>
      </w:r>
    </w:p>
    <w:p w14:paraId="18589E6D"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lastRenderedPageBreak/>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„Rozwiązywanie problemów” </w:t>
      </w:r>
    </w:p>
    <w:p w14:paraId="31E6A9A9"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2319FC" w:rsidRDefault="00CE1287" w:rsidP="002319FC">
      <w:pPr>
        <w:pStyle w:val="Akapitzlist"/>
        <w:numPr>
          <w:ilvl w:val="1"/>
          <w:numId w:val="2"/>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„Pamięć” - b144 Funkcje pamięci: Swoiste funkcje psychiczne umożliwiające rejestrowanie i przechowywanie informacji oraz - w razie potrzeby – odtwarzanie jej</w:t>
      </w:r>
    </w:p>
    <w:p w14:paraId="4C62BCED" w14:textId="77777777" w:rsidR="00CE1287" w:rsidRPr="002319FC" w:rsidRDefault="00CE1287" w:rsidP="002319FC">
      <w:pPr>
        <w:spacing w:line="360" w:lineRule="auto"/>
        <w:ind w:left="360"/>
        <w:jc w:val="both"/>
        <w:rPr>
          <w:rFonts w:ascii="Times New Roman" w:hAnsi="Times New Roman" w:cs="Times New Roman"/>
          <w:sz w:val="18"/>
          <w:szCs w:val="18"/>
        </w:rPr>
      </w:pPr>
      <w:r w:rsidRPr="002319FC">
        <w:rPr>
          <w:rFonts w:ascii="Times New Roman" w:hAnsi="Times New Roman" w:cs="Times New Roman"/>
          <w:sz w:val="18"/>
          <w:szCs w:val="18"/>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2319FC" w:rsidRDefault="00CE1287" w:rsidP="002319FC">
      <w:pPr>
        <w:spacing w:line="360" w:lineRule="auto"/>
        <w:jc w:val="both"/>
        <w:rPr>
          <w:rFonts w:ascii="Times New Roman" w:hAnsi="Times New Roman" w:cs="Times New Roman"/>
          <w:sz w:val="18"/>
          <w:szCs w:val="18"/>
        </w:rPr>
      </w:pPr>
    </w:p>
    <w:p w14:paraId="4EB0CD87"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Rejestrowanie wyników badania/oceny/pomiaru samodzielności</w:t>
      </w:r>
    </w:p>
    <w:p w14:paraId="6FC992F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7 punktów – pełna niezależność (osoba wykonuje czynność bezpiecznie i szybko)</w:t>
      </w:r>
    </w:p>
    <w:p w14:paraId="231876FC"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6 punktów – umiarkowana niezależność (wykorzystywane są urządzenia pomocnicze)</w:t>
      </w:r>
    </w:p>
    <w:p w14:paraId="7C996641"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5 punktów – umiarkowana niezależność (konieczny jest nadzór lub asekuracja podczas wykonywania czynności)</w:t>
      </w:r>
    </w:p>
    <w:p w14:paraId="23F4BB1C"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4 punkty – potrzebna minimalna pomoc (osoba wykonuje samodzielnie więcej niż 75% czynności)</w:t>
      </w:r>
    </w:p>
    <w:p w14:paraId="7EBADF6F"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3 punkty – potrzebna umiarkowana pomoc (osoba wykonuje samodzielnie od 50 do 74% czynności)</w:t>
      </w:r>
    </w:p>
    <w:p w14:paraId="621AA35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2 punkty – potrzebna maksymalna pomoc (osoba wykonuje samodzielnie od 25 do 50% czynności)</w:t>
      </w:r>
    </w:p>
    <w:p w14:paraId="32F9A19E"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1 punkt – całkowita zależność (osoba wykonuje samodzielnie mniej niż 25 % czynności)</w:t>
      </w:r>
    </w:p>
    <w:p w14:paraId="2DB9EFC9" w14:textId="77777777" w:rsidR="00CE1287" w:rsidRPr="002319FC" w:rsidRDefault="00CE1287" w:rsidP="002319FC">
      <w:pPr>
        <w:spacing w:line="360" w:lineRule="auto"/>
        <w:jc w:val="both"/>
        <w:rPr>
          <w:rFonts w:ascii="Times New Roman" w:hAnsi="Times New Roman" w:cs="Times New Roman"/>
          <w:sz w:val="18"/>
          <w:szCs w:val="18"/>
        </w:rPr>
      </w:pPr>
    </w:p>
    <w:p w14:paraId="5130AD23"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Wyniki oceny dla każdego z obszarów aktywności:</w:t>
      </w:r>
    </w:p>
    <w:p w14:paraId="536EFD9E" w14:textId="1D0D27AC"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Samoobsługa – 6 czynności, punktacja od 6 pkt do 42 pkt.</w:t>
      </w:r>
    </w:p>
    <w:p w14:paraId="6404716F" w14:textId="56AF7A59"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Kontrola zwieraczy – 2 czynności/funkcje, punktacja od 2 pkt do 14 pkt.</w:t>
      </w:r>
    </w:p>
    <w:p w14:paraId="1980A3C4" w14:textId="51A1CB23"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Mobilność – 3 czynności, punktacja od 3 pkt do 21 pkt.</w:t>
      </w:r>
    </w:p>
    <w:p w14:paraId="77175404" w14:textId="0F655468"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Lokomocja – 2 czynności, punktacja od 2 pkt do 14 pkt.</w:t>
      </w:r>
    </w:p>
    <w:p w14:paraId="54FF1809" w14:textId="5ADB742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Komunikacja - 2 czynności, punktacja od 2 pkt do 14 pkt.</w:t>
      </w:r>
    </w:p>
    <w:p w14:paraId="5949F167" w14:textId="081F0AFD"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Świadomość społeczna - 3 czynności/funkcje, punktacja od 3 pkt do 21 pkt.</w:t>
      </w:r>
    </w:p>
    <w:p w14:paraId="04BED7FC" w14:textId="77777777" w:rsidR="00CE1287" w:rsidRPr="002319FC" w:rsidRDefault="00CE1287" w:rsidP="002319FC">
      <w:pPr>
        <w:spacing w:line="360" w:lineRule="auto"/>
        <w:jc w:val="both"/>
        <w:rPr>
          <w:rFonts w:ascii="Times New Roman" w:hAnsi="Times New Roman" w:cs="Times New Roman"/>
          <w:sz w:val="18"/>
          <w:szCs w:val="18"/>
        </w:rPr>
      </w:pPr>
    </w:p>
    <w:p w14:paraId="287090AD"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lastRenderedPageBreak/>
        <w:t>Kryteria oceny uprawniającej do korzystania z usług w pierwszej kolejności</w:t>
      </w:r>
    </w:p>
    <w:p w14:paraId="016B042F" w14:textId="43340D7E"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Maksymalna łączna ocena poziomu samodzielności w obszarach odnoszących się do wykonywania czynności codziennych oraz poruszania się (obszary 1- 4) wynosi 91 pkt, przy minimalnej ocenie 13 pkt.</w:t>
      </w:r>
    </w:p>
    <w:p w14:paraId="018C2F8F" w14:textId="34924B29"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Ocena 4 pkt oznacza konieczność udzielania pomocy osobie w mniej niż 25% czynności oraz w mniej niż 25% czasu swojego codziennego rozkładu zajęć.  </w:t>
      </w:r>
    </w:p>
    <w:p w14:paraId="296BFD6E" w14:textId="543F88DF"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2319FC" w:rsidRDefault="00CE1287" w:rsidP="002319FC">
      <w:pPr>
        <w:pStyle w:val="Akapitzlist"/>
        <w:numPr>
          <w:ilvl w:val="0"/>
          <w:numId w:val="3"/>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u w:val="single"/>
        </w:rPr>
        <w:t>Przykład I</w:t>
      </w:r>
      <w:r w:rsidRPr="002319FC">
        <w:rPr>
          <w:rFonts w:ascii="Times New Roman" w:hAnsi="Times New Roman" w:cs="Times New Roman"/>
          <w:sz w:val="18"/>
          <w:szCs w:val="18"/>
        </w:rPr>
        <w:t xml:space="preserve"> </w:t>
      </w:r>
    </w:p>
    <w:p w14:paraId="662C9ED4"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Osoba z niepełnosprawnością sprzężoną: 05-R Upośledzenie narządu ruchu, 10-N Choroby neurologiczne, 01-U Upośledzenie umysłowe.</w:t>
      </w:r>
    </w:p>
    <w:p w14:paraId="58D61497"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 xml:space="preserve">Przykład II </w:t>
      </w:r>
    </w:p>
    <w:p w14:paraId="3F413675"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Osoba z niepełnosprawnością ruchową: 05-R Upośledzenie narządu ruchu, 10-N Choroby neurologiczne.</w:t>
      </w:r>
    </w:p>
    <w:p w14:paraId="43D30E21"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 przypadku funkcjonowania społecznego niższa ocena może dotyczyć „Kontaktów międzyludzkich”</w:t>
      </w:r>
    </w:p>
    <w:p w14:paraId="48F2A2A1"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 xml:space="preserve">Przykład III </w:t>
      </w:r>
    </w:p>
    <w:p w14:paraId="1F55CA70"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Osoba z niepełnosprawnością intelektualną: 01-U Upośledzenie umysłowe.</w:t>
      </w:r>
    </w:p>
    <w:p w14:paraId="3943FD42" w14:textId="593C8F7B"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 przypadku dbania o siebie można wyobrazić sobie niższą ocenę w zakresie „Dbałości o wygląd zewnętrzny” oraz „Toalecie”.</w:t>
      </w:r>
    </w:p>
    <w:p w14:paraId="3E9EA67A" w14:textId="77777777"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2319FC" w:rsidRDefault="00CE1287" w:rsidP="002319FC">
      <w:pPr>
        <w:spacing w:line="360" w:lineRule="auto"/>
        <w:jc w:val="both"/>
        <w:rPr>
          <w:rFonts w:ascii="Times New Roman" w:hAnsi="Times New Roman" w:cs="Times New Roman"/>
          <w:sz w:val="18"/>
          <w:szCs w:val="18"/>
        </w:rPr>
      </w:pPr>
    </w:p>
    <w:p w14:paraId="381CC582" w14:textId="77777777" w:rsidR="00CE1287" w:rsidRPr="002319FC" w:rsidRDefault="00CE1287" w:rsidP="002319FC">
      <w:pPr>
        <w:spacing w:line="360" w:lineRule="auto"/>
        <w:jc w:val="both"/>
        <w:rPr>
          <w:rFonts w:ascii="Times New Roman" w:hAnsi="Times New Roman" w:cs="Times New Roman"/>
          <w:sz w:val="18"/>
          <w:szCs w:val="18"/>
          <w:u w:val="single"/>
        </w:rPr>
      </w:pPr>
      <w:r w:rsidRPr="002319FC">
        <w:rPr>
          <w:rFonts w:ascii="Times New Roman" w:hAnsi="Times New Roman" w:cs="Times New Roman"/>
          <w:sz w:val="18"/>
          <w:szCs w:val="18"/>
          <w:u w:val="single"/>
        </w:rPr>
        <w:t>Łączna wartość oceny kwalifikującej do usług w pierwszej kolejności:</w:t>
      </w:r>
    </w:p>
    <w:p w14:paraId="42D1D73B" w14:textId="1CB7BD2E" w:rsidR="00CE1287" w:rsidRPr="002319FC" w:rsidRDefault="00CE1287" w:rsidP="002319FC">
      <w:pPr>
        <w:pStyle w:val="Akapitzlist"/>
        <w:numPr>
          <w:ilvl w:val="0"/>
          <w:numId w:val="4"/>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 xml:space="preserve">74 pkt w przypadku osób ,których niepełnosprawność określona została za pomocą następujących symboli niepełnosprawności: 04-0 Choroby narządu wzroku, 05-R Upośledzenie narządu ruchu, 06-E Epilepsja, 07-S Choroby układu krążenia, 08-T Choroby układu </w:t>
      </w:r>
      <w:r w:rsidRPr="002319FC">
        <w:rPr>
          <w:rFonts w:ascii="Times New Roman" w:hAnsi="Times New Roman" w:cs="Times New Roman"/>
          <w:sz w:val="18"/>
          <w:szCs w:val="18"/>
        </w:rPr>
        <w:lastRenderedPageBreak/>
        <w:t>pokarmowego, 09-M Choroby układu moczowo – płciowego, 10-N Choroby neurologiczne, 11-I INNE, w tym schorzenia  endokrynologiczne, metaboliczne, zaburzenia enzymatyczne,  choroby zakaźne  odzwierzęce, zeszpecenia, choroby układu krwiotwórczego</w:t>
      </w:r>
      <w:r w:rsidR="009B4D04" w:rsidRPr="002319FC">
        <w:rPr>
          <w:rFonts w:ascii="Times New Roman" w:hAnsi="Times New Roman" w:cs="Times New Roman"/>
          <w:sz w:val="18"/>
          <w:szCs w:val="18"/>
        </w:rPr>
        <w:t>.</w:t>
      </w:r>
    </w:p>
    <w:p w14:paraId="073AC575" w14:textId="18837226" w:rsidR="00CE1287" w:rsidRPr="002319FC" w:rsidRDefault="00CE1287" w:rsidP="002319FC">
      <w:pPr>
        <w:pStyle w:val="Akapitzlist"/>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sidRPr="002319FC">
        <w:rPr>
          <w:rFonts w:ascii="Times New Roman" w:hAnsi="Times New Roman" w:cs="Times New Roman"/>
          <w:sz w:val="18"/>
          <w:szCs w:val="18"/>
        </w:rPr>
        <w:t>.</w:t>
      </w:r>
    </w:p>
    <w:p w14:paraId="74B5D6DE" w14:textId="545BCD58" w:rsidR="00CE1287" w:rsidRPr="002319FC" w:rsidRDefault="00CE1287" w:rsidP="002319FC">
      <w:pPr>
        <w:pStyle w:val="Akapitzlist"/>
        <w:numPr>
          <w:ilvl w:val="0"/>
          <w:numId w:val="4"/>
        </w:num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sidRPr="002319FC">
        <w:rPr>
          <w:rFonts w:ascii="Times New Roman" w:hAnsi="Times New Roman" w:cs="Times New Roman"/>
          <w:sz w:val="18"/>
          <w:szCs w:val="18"/>
        </w:rPr>
        <w:t>.</w:t>
      </w:r>
    </w:p>
    <w:p w14:paraId="0BDEF25E" w14:textId="551AA8F0" w:rsidR="00CE1287" w:rsidRPr="002319FC" w:rsidRDefault="00CE1287" w:rsidP="002319FC">
      <w:pPr>
        <w:spacing w:line="360" w:lineRule="auto"/>
        <w:jc w:val="both"/>
        <w:rPr>
          <w:rFonts w:ascii="Times New Roman" w:hAnsi="Times New Roman" w:cs="Times New Roman"/>
          <w:sz w:val="18"/>
          <w:szCs w:val="18"/>
        </w:rPr>
      </w:pPr>
      <w:r w:rsidRPr="002319FC">
        <w:rPr>
          <w:rFonts w:ascii="Times New Roman" w:hAnsi="Times New Roman" w:cs="Times New Roman"/>
          <w:sz w:val="18"/>
          <w:szCs w:val="18"/>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2319FC"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F759F" w14:textId="77777777" w:rsidR="00E611D5" w:rsidRDefault="00E611D5" w:rsidP="009B46DC">
      <w:pPr>
        <w:spacing w:after="0" w:line="240" w:lineRule="auto"/>
      </w:pPr>
      <w:r>
        <w:separator/>
      </w:r>
    </w:p>
  </w:endnote>
  <w:endnote w:type="continuationSeparator" w:id="0">
    <w:p w14:paraId="4A750DB5" w14:textId="77777777" w:rsidR="00E611D5" w:rsidRDefault="00E611D5"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2319FC">
          <w:rPr>
            <w:noProof/>
          </w:rPr>
          <w:t>3</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7605B" w14:textId="77777777" w:rsidR="00E611D5" w:rsidRDefault="00E611D5" w:rsidP="009B46DC">
      <w:pPr>
        <w:spacing w:after="0" w:line="240" w:lineRule="auto"/>
      </w:pPr>
      <w:r>
        <w:separator/>
      </w:r>
    </w:p>
  </w:footnote>
  <w:footnote w:type="continuationSeparator" w:id="0">
    <w:p w14:paraId="0047CF27" w14:textId="77777777" w:rsidR="00E611D5" w:rsidRDefault="00E611D5"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319FC"/>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611D5"/>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2299</Words>
  <Characters>13798</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Konto Microsoft</cp:lastModifiedBy>
  <cp:revision>2</cp:revision>
  <dcterms:created xsi:type="dcterms:W3CDTF">2023-01-04T07:12:00Z</dcterms:created>
  <dcterms:modified xsi:type="dcterms:W3CDTF">2023-01-04T07:12:00Z</dcterms:modified>
</cp:coreProperties>
</file>